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sz w:val="36"/>
          <w:szCs w:val="36"/>
          <w:lang w:eastAsia="zh-CN"/>
        </w:rPr>
        <w:t>推拉黑板询价报价单</w:t>
      </w:r>
    </w:p>
    <w:tbl>
      <w:tblPr>
        <w:tblStyle w:val="3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50"/>
        <w:gridCol w:w="6495"/>
        <w:gridCol w:w="1005"/>
        <w:gridCol w:w="900"/>
        <w:gridCol w:w="1215"/>
        <w:gridCol w:w="127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技术参数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金额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推拉黑板</w:t>
            </w:r>
          </w:p>
        </w:tc>
        <w:tc>
          <w:tcPr>
            <w:tcW w:w="6495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1、结构：推拉板由两块书写板及铝合金边框组装而成，书写板为内外双层结构，内层为一块固定书写板与电子白板正面平齐，外层为一块滑动书写板，滑动板配装挂锁，开闭自如确保电子白板的安全管理。 2、基本尺寸：4300mm×1350mm，可根据所配电子产品适当调整，确保与电子产品的有效配套。 3、书写板面：采用优质烤漆钢板，厚度为0.4mm，表面覆透明保护膜；板面为亚光墨绿色、光泽度为6光泽单位，粗糙度为Ra1.6-3.2um，板面书写流畅字迹清晰、易擦拭；涂层采用丙烯酸树脂漆，涂层硬度为3（莫氏），表面附有保护膜，用普通粉笔书写，笔迹均匀，不反光、不变形，整板无拼接，有效保护学生视力。 4、内芯材料：选用吸音、高强度、防潮阻燃聚苯乙烯板，厚度为15m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</w:rPr>
              <w:t>m。 5、背板：选用优质蓝色防锈亚光彩涂钢板，厚度为0.2mm，背板纵向间隔80mm压有20mm加强筋。 6、边框：采用高级亚光仿钢色铝合金，模具挤压一次成型，轨道上置隐藏式平滑轮滑道，结构性解决滑轮受粉尘影响的情况；包角材料采用抗疲劳ABS工程塑料，模具成型；配有宽度为30mm的粉尘槽，粉尘槽与滑动系统分离，与边框一次模具成形。 7、推拉黑板为中国教育装备行业协会推荐产品。（并提供证明文件） 8、内置8个减震消音滑轮使用XTR高精度轴承注塑，数目为2组，下面4个尼龙轮，下轨采用双组水平轮，前后定位精确不晃动、滑动板前后晃动小于0.5mm，经久耐用；每套黑板滑轮总个数为24个轮。 9、走线路由设 计：边框设 计考虑触摸一体机设备USB线的走线路由，预留出线孔。 10、安全性：应用便捷，统一锁，统一钥匙，一把钥匙开所有的锁。 11、易维护性：内嵌的触摸一体机设可直接拆除进行维护,无需复合黑板的整体拆除,黑板边框根据白板尺寸预留固定位置方便白板的安装和固定；容易维护。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报价合计</w:t>
            </w:r>
          </w:p>
        </w:tc>
        <w:tc>
          <w:tcPr>
            <w:tcW w:w="649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9" w:type="dxa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备注：最高限价为</w:t>
      </w:r>
      <w:r>
        <w:rPr>
          <w:rFonts w:hint="eastAsia"/>
          <w:sz w:val="24"/>
          <w:szCs w:val="24"/>
          <w:lang w:val="en-US" w:eastAsia="zh-CN"/>
        </w:rPr>
        <w:t>13500元。选择供应商，采用</w:t>
      </w:r>
      <w:r>
        <w:rPr>
          <w:rFonts w:hint="eastAsia"/>
          <w:sz w:val="24"/>
          <w:szCs w:val="24"/>
          <w:lang w:eastAsia="zh-CN"/>
        </w:rPr>
        <w:t>最低价</w:t>
      </w:r>
      <w:r>
        <w:rPr>
          <w:rFonts w:hint="eastAsia"/>
          <w:lang w:eastAsia="zh-CN"/>
        </w:rPr>
        <w:t>。本报价单可以打印，也可以手写。盖章后，装入信封并盖密封章。</w:t>
      </w:r>
    </w:p>
    <w:p>
      <w:pPr>
        <w:ind w:left="7980" w:leftChars="0" w:firstLine="420" w:firstLineChars="0"/>
        <w:rPr>
          <w:rFonts w:hint="eastAsia"/>
          <w:lang w:eastAsia="zh-CN"/>
        </w:rPr>
      </w:pP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报价单位：</w:t>
      </w: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</w:p>
    <w:p>
      <w:pPr>
        <w:ind w:left="9240" w:leftChars="0" w:firstLine="42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报价日期：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4A416C"/>
    <w:multiLevelType w:val="singleLevel"/>
    <w:tmpl w:val="F34A41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B5FA0"/>
    <w:rsid w:val="09AB1A8E"/>
    <w:rsid w:val="12CB5FA0"/>
    <w:rsid w:val="22AF1768"/>
    <w:rsid w:val="405943C5"/>
    <w:rsid w:val="444049AB"/>
    <w:rsid w:val="4C705665"/>
    <w:rsid w:val="5AE958FA"/>
    <w:rsid w:val="6E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2019-07-31T03:50:00Z</dcterms:created>
  <dc:creator>Fxhjy</dc:creator>
  <cp:lastModifiedBy>Fxhjy</cp:lastModifiedBy>
  <dcterms:modified xsi:type="dcterms:W3CDTF">2019-07-31T07:52:11Z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